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18" w:leftChars="0" w:right="420" w:rightChars="200" w:hanging="418" w:hangingChars="95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威</w:t>
      </w:r>
      <w:r>
        <w:rPr>
          <w:rFonts w:hint="eastAsia" w:ascii="仿宋" w:hAnsi="仿宋" w:eastAsia="仿宋" w:cs="仿宋"/>
          <w:sz w:val="32"/>
          <w:szCs w:val="32"/>
        </w:rPr>
        <w:t>文会发〔201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eastAsia="zh-CN"/>
        </w:rPr>
      </w:pPr>
      <w:r>
        <w:rPr>
          <w:rFonts w:ascii="宋体" w:hAnsi="宋体" w:eastAsia="方正小标宋简体"/>
          <w:sz w:val="44"/>
          <w:szCs w:val="44"/>
        </w:rPr>
        <w:t>关于</w:t>
      </w:r>
      <w:r>
        <w:rPr>
          <w:rFonts w:hint="eastAsia" w:ascii="宋体" w:hAnsi="宋体" w:eastAsia="方正小标宋简体"/>
          <w:sz w:val="44"/>
          <w:szCs w:val="44"/>
        </w:rPr>
        <w:t>印发《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文登区总工会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2018年“安全生产月”活动实施方案》</w:t>
      </w:r>
      <w:r>
        <w:rPr>
          <w:rFonts w:ascii="宋体" w:hAnsi="宋体" w:eastAsia="方正小标宋简体"/>
          <w:sz w:val="44"/>
          <w:szCs w:val="44"/>
        </w:rPr>
        <w:t>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ascii="宋体" w:hAnsi="宋体" w:eastAsia="方正小标宋简体"/>
          <w:sz w:val="44"/>
          <w:szCs w:val="44"/>
        </w:rPr>
      </w:pPr>
      <w:r>
        <w:rPr>
          <w:rFonts w:ascii="宋体" w:hAnsi="宋体" w:eastAsia="方正小标宋简体"/>
          <w:sz w:val="44"/>
          <w:szCs w:val="44"/>
        </w:rPr>
        <w:t>通知</w:t>
      </w:r>
    </w:p>
    <w:p>
      <w:pPr>
        <w:adjustRightInd/>
        <w:snapToGrid/>
        <w:spacing w:after="0"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各镇、街道办事处，经济开发区、埠口港总工会，区直各单位工会, 区总工会各部室、中心：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文登区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政府安委会《关于印发〈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2018年“安全生产月”活动实施方案〉的通知》（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</w:rPr>
        <w:t>安发〔2018〕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结合工会工作实际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文登区总工会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2018年“安全生产月”活动实施方案》，现印发给你们。请结合本区域、本行业、本单位实际，围绕“生命至上、安全发展”活动主题，认真落实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好“查保促”相关工作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360" w:firstLineChars="10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360" w:firstLineChars="10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360" w:firstLineChars="10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360" w:firstLineChars="10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360" w:firstLineChars="10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360" w:firstLineChars="10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威海市文登区总工会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701" w:gutter="0"/>
          <w:pgNumType w:fmt="numberInDash"/>
          <w:cols w:space="720" w:num="1"/>
          <w:rtlGutter w:val="0"/>
          <w:docGrid w:type="lines" w:linePitch="60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文登区总工会</w:t>
      </w:r>
      <w:r>
        <w:rPr>
          <w:rFonts w:hint="eastAsia" w:ascii="宋体" w:hAnsi="宋体" w:eastAsia="方正小标宋简体" w:cs="方正小标宋简体"/>
          <w:sz w:val="44"/>
          <w:szCs w:val="44"/>
        </w:rPr>
        <w:t>2018年“安全生产月”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活动实施方案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了充分发挥各级工会组织在广大职工安全生产过程中的作用，增强职工安全生产和应急管理意识，按照《威海市文登区2018年“安全生产月”活动实施方案》有关要求和部署，结合“查保促”工作实际，区总工会制定2018年“安全生产月”活动实施方案如下。</w:t>
      </w:r>
    </w:p>
    <w:p>
      <w:pPr>
        <w:spacing w:after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深入学习贯彻落实党的十九大精神，以习近平新时代中国特色社会主义思想为指导，切实贯彻区委、区政府和市总工会关于安全生产工作的有关部署，牢固树立安全发展理念，弘扬“生命至上、安全第一”思想，充分发挥工会组织在国家安全生产工作中“群众监督参与”不可替代的作用，主动依法科学维护好职工安全健康权益。</w:t>
      </w:r>
    </w:p>
    <w:p>
      <w:pPr>
        <w:spacing w:after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二、活动主题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以“生命至上、安全发展”为主题，强化安全发展观念、提升职工安全意识。</w:t>
      </w:r>
    </w:p>
    <w:p>
      <w:pPr>
        <w:spacing w:after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三、时间安排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活动集中在2018年6月“安全生产月”期间。</w:t>
      </w:r>
    </w:p>
    <w:p>
      <w:pPr>
        <w:spacing w:after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四、活动内容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（一）分四组进企业、镇街督导。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确保“查保促”活动扎实有效地开展，区总工会将由班子成员带队到各镇街、区直单位对企业工会按照《企业工会开展“查保促”活动自查表》进行督导专项督导。强化“全员抓安全”，开展经常性督导，通过听取汇报、查阅资料、实地走访、座谈讨论等多种方式，重点督导各级群众性安全生产工作开展情况，对在督导过程中发现的问题要提出具体的督导意见和整改时限要求，并对整改落实情况进行调度。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（二）组织企业职工开展“查保促”知识培训。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了切实调动广大职工参与“查保促”活动的积极性，区总工会利用PC端、微信平台、线下等方式推送“查保促”相关知识，并开展有奖问答活动，采用随机抽取获奖选手的方式，并给予一定物质奖励。各级工会结合自身特点以职工喜闻乐见的方式组织好系列活动。确保“查保促”工作抓长、抓细、抓常，确保活动深入每一位职工心中。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（三）大力开展查找事故隐患和职业危害活动。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全区各基层工会组织于6月份结合《关于印发“查身边隐患、保职工安全、促企业发展”活动2018年行动方案的通知》与《山东省总工会职工排查安全生产事故隐患奖励办法（试行）的通知》 广泛发动职工开展查找身边安全事故隐患和职业危害根源，督促企业落实安全生产法律法规，不断改善生产作业环境和条件，对查出的隐患和危害根源要督促企业进行整改，并实施跟踪监督、落实。</w:t>
      </w:r>
    </w:p>
    <w:p>
      <w:pPr>
        <w:spacing w:after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（一）加强领导，抓好落实。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全区各级工会要成立“安全生产月”活动组织机构，建立领导机制和工作协调机制，保障经费，明确责任，制定方案，并按照方案的工作内容，结合实际，认真抓好落实。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（二）强化宣传，营造氛围。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单位要结合本单位的实际情况制定“安全生产月”活动宣传方案，把握正确舆论导向，充分发挥宣传舆论阵地及各种新媒体作用，广泛进行宣传，为“安全生产月”活动营造更加浓厚的社会氛围，让“安全生产”意识入脑入心。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（三）发挥优势，努力配合。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在开展“安全生产月”活动中，各基层工会既要发挥自身优势，组织好富有工会特色的活动，更要注重同政府其他部门的配合，主动加强联系，整合有利资源，共同推进“安全生产月”各项活动的开展。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（四）突出重点，务求实效。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各基层工会要坚持贴近职工，紧扣主题，结合实际，突出重点，精心组织，使“安全生产月”真正成为落实习近平总书记系列重要讲话宣贯月、安全法治宣传月、事故警示教育月和安全知识传播月，确保活动取得实实在在的效果。</w:t>
      </w: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1.“安全生产月”督导工作分工</w:t>
      </w:r>
    </w:p>
    <w:p>
      <w:pPr>
        <w:spacing w:after="0" w:line="560" w:lineRule="exact"/>
        <w:ind w:firstLine="1600" w:firstLineChars="5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2.“安全生产月”活动领导小组</w:t>
      </w:r>
    </w:p>
    <w:p>
      <w:pPr>
        <w:spacing w:after="0" w:line="560" w:lineRule="exact"/>
        <w:ind w:firstLine="1600" w:firstLineChars="5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3.“安全生产月”活动宣传标语</w:t>
      </w:r>
    </w:p>
    <w:p>
      <w:pPr>
        <w:spacing w:after="0" w:line="56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4.企业工会开展“查保促”活动自查表</w:t>
      </w: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宋体" w:hAnsi="宋体" w:eastAsia="黑体"/>
          <w:color w:val="000000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“安全生产月”督导工作分工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林治早  督导区直单位有经信局、民政局、农机局、林业局、建信村镇银行、市场监督局、曲轴、供电公司、西郊热电、威力工具、奥文电机、鸿通管材、润通橡胶</w:t>
      </w:r>
    </w:p>
    <w:p>
      <w:pPr>
        <w:spacing w:line="540" w:lineRule="exact"/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汤顺玲  督导区直单位有财政局、水利局、交通局、农发行、工行、邮政储蓄银行、教育局、农业局、自来水公司、建设局、国土局、国税局、人社局、公安局、中信银行、农行、建行、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鼎泰机械、正信织造、森鹿制革联系镇（街）区有开发区、米山镇、葛家镇、界石镇、龙山办</w:t>
      </w:r>
    </w:p>
    <w:p>
      <w:pPr>
        <w:spacing w:line="540" w:lineRule="exact"/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宋建新  督导区直单位有供销社、畜牧局、商务局、海洋渔业局、中行、人寿保险、技师学院、文广新局、整骨医院、卫生局、政务中心、粮食局、人民银行、人民财产保险、芸祥绣品、北汽黑豹、三峰轮胎、万得、云龙；联系镇（街）区有天福办、张家产镇、大水泊镇、高村镇、埠口</w:t>
      </w:r>
    </w:p>
    <w:p>
      <w:pPr>
        <w:spacing w:line="540" w:lineRule="exact"/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 辕  督导区直单位有机关工委、艺达、颐阳酒业、财贸办、盐务局、公路局、卫校、热电、师范、农商行、产业工会、中心医院、中储粮、铃兰味精，联系镇（街）、区有环山办、泽头镇、泽库镇、宋村镇、侯家镇</w:t>
      </w: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宋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“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安全生产月</w:t>
      </w:r>
      <w:r>
        <w:rPr>
          <w:rFonts w:hint="eastAsia" w:ascii="宋体" w:hAnsi="宋体" w:eastAsia="方正小标宋简体"/>
          <w:sz w:val="44"/>
          <w:szCs w:val="44"/>
        </w:rPr>
        <w:t>” 活动领导小组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组  长：林治早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文登区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总工会主席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副组长：汤顺玲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文登区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总工会副主席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成  员：宋建新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文登区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总工会副主席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孙  辕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文登区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总工会副主席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仿宋_GB2312"/>
          <w:bCs/>
          <w:sz w:val="32"/>
          <w:szCs w:val="32"/>
        </w:rPr>
      </w:pPr>
      <w:r>
        <w:rPr>
          <w:rFonts w:hint="eastAsia" w:ascii="宋体" w:hAnsi="宋体" w:eastAsia="仿宋_GB2312"/>
          <w:bCs/>
          <w:sz w:val="32"/>
          <w:szCs w:val="32"/>
        </w:rPr>
        <w:t xml:space="preserve">        于  尧   文登区总工会生产保障部负责人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仿宋_GB2312"/>
          <w:bCs/>
          <w:sz w:val="32"/>
          <w:szCs w:val="32"/>
        </w:rPr>
      </w:pPr>
      <w:r>
        <w:rPr>
          <w:rFonts w:hint="eastAsia" w:ascii="宋体" w:hAnsi="宋体" w:eastAsia="仿宋_GB2312"/>
          <w:bCs/>
          <w:sz w:val="32"/>
          <w:szCs w:val="32"/>
        </w:rPr>
        <w:t>领导小组下设办公室，负责落实领导小组交办的各项工作任务，办公室设在区总工会生产保障部，办公室主任由于尧担任。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宋体" w:hAnsi="宋体" w:eastAsia="黑体"/>
          <w:color w:val="000000"/>
          <w:szCs w:val="32"/>
          <w:lang w:val="en-US" w:eastAsia="zh-CN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“安全生产月”活动宣传标语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1.生命至上、安全发展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2.坚守安全红线，推进安全发展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3.坚持安全发展，担当安全使命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4.发展决不能以牺牲安全为代价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pacing w:val="-17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pacing w:val="-17"/>
          <w:sz w:val="32"/>
          <w:szCs w:val="32"/>
        </w:rPr>
        <w:t>坚决遏制重特大事故发生，保障人民群众生命财产安全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6.推进安全发展，增进人民福祉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7.应急有方，从容天下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8.提升应急意识，保护生命安全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9.学好用好应急知识，提高自救互救能力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10.提高应急反应能力，增强公共安全意识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11.加强应急科普宣教工作，提高公众安全防范意识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12.查大风险，除大隐患，防大事故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13.全面落实安全生产责任制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14.全面强化依法治理，推动安全责任落实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15.构建双重预防机制，防范生产安全事故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16.安全生产必须警钟长鸣、常抓不懈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17.生命大于天，责任重于山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18.排查治理隐患，拒绝事故伤害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19.事故是最大的成本，安全是最大的效益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20.安全生产，人人有责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21.安全生产只有起点，没有终点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22.想安全事，上安全岗，做安全人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23.安全人人抓，幸福千万家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24.生命只有一次，安全莫当儿戏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25.事故不可逆，生命不重来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26.安全可以演练，生命不能彩排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27.宁为安全受累，不为事故流泪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28.查患纠违从我做起，行为安全时刻牢记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29.生命至上，科学救援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pacing w:val="-3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</w:t>
      </w:r>
      <w:r>
        <w:rPr>
          <w:rFonts w:hint="eastAsia" w:ascii="仿宋_GB2312" w:eastAsia="仿宋_GB2312"/>
          <w:spacing w:val="-34"/>
          <w:sz w:val="32"/>
          <w:szCs w:val="32"/>
        </w:rPr>
        <w:t>深入开展第十七个全国“安全生产月”和“安全生产万里行”活动</w:t>
      </w: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  <w:sectPr>
          <w:footerReference r:id="rId5" w:type="default"/>
          <w:pgSz w:w="11906" w:h="16838"/>
          <w:pgMar w:top="1440" w:right="1746" w:bottom="1440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spacing w:line="540" w:lineRule="exact"/>
        <w:ind w:right="640"/>
        <w:jc w:val="both"/>
        <w:rPr>
          <w:rFonts w:hint="eastAsia" w:ascii="方正小标宋简体" w:hAnsi="方正小标宋简体" w:eastAsia="仿宋_GB2312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企业工会开展“查保促”活动自查表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28"/>
          <w:szCs w:val="28"/>
          <w:u w:val="single"/>
        </w:rPr>
      </w:pPr>
      <w:r>
        <w:rPr>
          <w:rFonts w:hint="default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企业工会</w:t>
      </w:r>
      <w:r>
        <w:rPr>
          <w:rFonts w:hint="eastAsia" w:hAnsi="Times New Roman" w:cs="仿宋_GB2312"/>
          <w:kern w:val="2"/>
          <w:sz w:val="28"/>
          <w:szCs w:val="28"/>
          <w:lang w:val="en-US" w:eastAsia="zh-CN" w:bidi="ar"/>
        </w:rPr>
        <w:t>（盖章）</w:t>
      </w:r>
      <w:r>
        <w:rPr>
          <w:rFonts w:hint="default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           </w:t>
      </w:r>
    </w:p>
    <w:tbl>
      <w:tblPr>
        <w:tblStyle w:val="12"/>
        <w:tblW w:w="14723" w:type="dxa"/>
        <w:jc w:val="center"/>
        <w:tblInd w:w="-1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1280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自查内容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动员部署</w:t>
            </w: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1.结合企业实际制定了本单位年度“查保促”行动方案（1分）；对“查保促”活动进行了动员部署（2分）。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2.“查保促”活动得到了企业行政的支持，纳入了本单位安全生产体系（2分）。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教育培训</w:t>
            </w: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3.督促企业建立并落实安全生产教育培训制度（2分）；开展“六个一”活动（3分）；开展现身说法教育活动（3分）</w:t>
            </w: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4.督促企业每年至少组织2次安全生产应急演练（2分）</w:t>
            </w:r>
            <w:r>
              <w:rPr>
                <w:rFonts w:hint="default" w:ascii="仿宋_GB2312" w:hAnsi="宋体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（其中，组织开展2次及以上得2分，组织开展1次得1分，没有组织开展不得分）。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载体搭建</w:t>
            </w: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5、将“四查”活动固化为制度，并按制度开展隐患排查（4分）。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6.组织开展安全隐患随手拍、安全生产合理化建议征集、班组安全大讲堂等群众性安全生产活动（6分）；开展活动的有关档案资料齐全（3分）；各类活动载体固化为企业的一项制度，长期开展（3分）。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7.积极配合企业行政推广应用“一法三卡”工作法（2分）、推进风险点排查清单、危险源辨识清单的编制（3分）。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8.督促企业按照有关要求，建立了班组、车间、企业三级事故隐患档案（5分）；对档案实施动态管理（3分）。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奖励激励</w:t>
            </w: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right="0" w:rightChars="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9.督促企业建立“查保促”活动奖励制度（3分）；对职工参与“查保促”活动进行奖励（5分）；对职工进行奖励的档案资料齐全（2分）。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center"/>
              <w:textAlignment w:val="auto"/>
              <w:outlineLvl w:val="9"/>
              <w:rPr>
                <w:rFonts w:hint="eastAsia" w:ascii="黑体" w:hAnsi="宋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氛围营造</w:t>
            </w: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both"/>
              <w:textAlignment w:val="auto"/>
              <w:outlineLvl w:val="9"/>
              <w:rPr>
                <w:rFonts w:hint="default" w:ascii="仿宋_GB2312" w:eastAsia="仿宋_GB2312" w:cs="仿宋_GB2312"/>
                <w:b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10.宣传“查保促”活动典型经验（1分）</w:t>
            </w: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210" w:right="0" w:rightChars="0" w:hanging="210" w:hangingChars="10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11.在厂区悬挂“查保促”宣传标语（1分）；在车间、食堂、宿舍等悬挂张贴安全生产宣传标语、挂图、警示语（1分）</w:t>
            </w: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kern w:val="2"/>
                <w:sz w:val="30"/>
                <w:szCs w:val="30"/>
                <w:lang w:val="en-US" w:eastAsia="zh-CN" w:bidi="ar"/>
              </w:rPr>
              <w:t>总 得 分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7" w:right="1440" w:bottom="141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3" w:charSpace="0"/>
        </w:sect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640" w:firstLine="1440" w:firstLineChars="4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pict>
          <v:line id="_x0000_s1028" o:spid="_x0000_s1028" o:spt="20" style="position:absolute;left:0pt;margin-left:-9pt;margin-top:26.8pt;height:0pt;width:468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t xml:space="preserve">                                                    </w:t>
      </w:r>
    </w:p>
    <w:p>
      <w:pPr>
        <w:spacing w:line="360" w:lineRule="auto"/>
        <w:ind w:right="252" w:rightChars="1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_x0000_s1029" o:spid="_x0000_s1029" o:spt="20" style="position:absolute;left:0pt;margin-left:-9pt;margin-top:30pt;height:0pt;width:468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eastAsia="仿宋_GB2312"/>
          <w:sz w:val="32"/>
          <w:szCs w:val="32"/>
          <w:lang w:eastAsia="zh-CN"/>
        </w:rPr>
        <w:t>威海市文登区</w:t>
      </w:r>
      <w:r>
        <w:rPr>
          <w:rFonts w:eastAsia="仿宋_GB2312"/>
          <w:sz w:val="32"/>
          <w:szCs w:val="32"/>
        </w:rPr>
        <w:t xml:space="preserve">总工会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41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1B"/>
    <w:rsid w:val="00001EE7"/>
    <w:rsid w:val="0005215B"/>
    <w:rsid w:val="00055815"/>
    <w:rsid w:val="00065BE6"/>
    <w:rsid w:val="000C2409"/>
    <w:rsid w:val="000C357E"/>
    <w:rsid w:val="000E6B77"/>
    <w:rsid w:val="000F1499"/>
    <w:rsid w:val="00102153"/>
    <w:rsid w:val="001044F5"/>
    <w:rsid w:val="00105580"/>
    <w:rsid w:val="0015644A"/>
    <w:rsid w:val="00171554"/>
    <w:rsid w:val="00191392"/>
    <w:rsid w:val="001952A7"/>
    <w:rsid w:val="001D07A7"/>
    <w:rsid w:val="001E076F"/>
    <w:rsid w:val="00204A25"/>
    <w:rsid w:val="00217569"/>
    <w:rsid w:val="00225219"/>
    <w:rsid w:val="002B015A"/>
    <w:rsid w:val="002F5E85"/>
    <w:rsid w:val="0035019F"/>
    <w:rsid w:val="003548DC"/>
    <w:rsid w:val="003B012D"/>
    <w:rsid w:val="003D495C"/>
    <w:rsid w:val="00423B68"/>
    <w:rsid w:val="00442CB4"/>
    <w:rsid w:val="004B1209"/>
    <w:rsid w:val="00530B1C"/>
    <w:rsid w:val="00565C7D"/>
    <w:rsid w:val="005D658D"/>
    <w:rsid w:val="005F36B8"/>
    <w:rsid w:val="005F6B6A"/>
    <w:rsid w:val="00634DFB"/>
    <w:rsid w:val="006706C0"/>
    <w:rsid w:val="006E17AF"/>
    <w:rsid w:val="00724493"/>
    <w:rsid w:val="0075173E"/>
    <w:rsid w:val="007A5552"/>
    <w:rsid w:val="00812BFC"/>
    <w:rsid w:val="008140D7"/>
    <w:rsid w:val="0085639B"/>
    <w:rsid w:val="00910F26"/>
    <w:rsid w:val="0092724D"/>
    <w:rsid w:val="00934034"/>
    <w:rsid w:val="00941721"/>
    <w:rsid w:val="009514C7"/>
    <w:rsid w:val="009F10DC"/>
    <w:rsid w:val="00A06FAC"/>
    <w:rsid w:val="00A414F5"/>
    <w:rsid w:val="00A416FC"/>
    <w:rsid w:val="00AF26DE"/>
    <w:rsid w:val="00AF450C"/>
    <w:rsid w:val="00AF77BB"/>
    <w:rsid w:val="00B253A8"/>
    <w:rsid w:val="00C2028F"/>
    <w:rsid w:val="00C337DA"/>
    <w:rsid w:val="00C40ABC"/>
    <w:rsid w:val="00CA5D66"/>
    <w:rsid w:val="00D27A17"/>
    <w:rsid w:val="00D775BF"/>
    <w:rsid w:val="00D86C4D"/>
    <w:rsid w:val="00DB0DC2"/>
    <w:rsid w:val="00DE6C9F"/>
    <w:rsid w:val="00E25F05"/>
    <w:rsid w:val="00E60413"/>
    <w:rsid w:val="00E60537"/>
    <w:rsid w:val="00E73BE9"/>
    <w:rsid w:val="00E94C1B"/>
    <w:rsid w:val="00EA5A87"/>
    <w:rsid w:val="00EB1FE1"/>
    <w:rsid w:val="00EF7745"/>
    <w:rsid w:val="00F25A95"/>
    <w:rsid w:val="00FD4979"/>
    <w:rsid w:val="016138F1"/>
    <w:rsid w:val="03863969"/>
    <w:rsid w:val="03AD7EEE"/>
    <w:rsid w:val="044B34B7"/>
    <w:rsid w:val="048E29A9"/>
    <w:rsid w:val="04B723AD"/>
    <w:rsid w:val="04ED234F"/>
    <w:rsid w:val="05AB30B8"/>
    <w:rsid w:val="076B01EF"/>
    <w:rsid w:val="0B2A4207"/>
    <w:rsid w:val="13A53E60"/>
    <w:rsid w:val="1515368C"/>
    <w:rsid w:val="15B21A2D"/>
    <w:rsid w:val="16FA5776"/>
    <w:rsid w:val="17734E05"/>
    <w:rsid w:val="1855099A"/>
    <w:rsid w:val="187241B2"/>
    <w:rsid w:val="19A2286A"/>
    <w:rsid w:val="1C4132EC"/>
    <w:rsid w:val="1CF432C8"/>
    <w:rsid w:val="1D2644D8"/>
    <w:rsid w:val="1D2B3F60"/>
    <w:rsid w:val="202461D1"/>
    <w:rsid w:val="225C09D3"/>
    <w:rsid w:val="239527EE"/>
    <w:rsid w:val="26193003"/>
    <w:rsid w:val="267F4C8C"/>
    <w:rsid w:val="278C0237"/>
    <w:rsid w:val="27A437C4"/>
    <w:rsid w:val="27E364E6"/>
    <w:rsid w:val="286A02CB"/>
    <w:rsid w:val="28B52CD7"/>
    <w:rsid w:val="28ED6513"/>
    <w:rsid w:val="2C763FD5"/>
    <w:rsid w:val="2DDF0A22"/>
    <w:rsid w:val="2E540A1D"/>
    <w:rsid w:val="2EA03272"/>
    <w:rsid w:val="2F6906DE"/>
    <w:rsid w:val="2FF25175"/>
    <w:rsid w:val="304C589F"/>
    <w:rsid w:val="30F54245"/>
    <w:rsid w:val="344A0C4D"/>
    <w:rsid w:val="34B57819"/>
    <w:rsid w:val="34CF1AEA"/>
    <w:rsid w:val="37936C8A"/>
    <w:rsid w:val="3964699A"/>
    <w:rsid w:val="3B32747D"/>
    <w:rsid w:val="3CD074FF"/>
    <w:rsid w:val="3CEC48ED"/>
    <w:rsid w:val="3E33578E"/>
    <w:rsid w:val="40A57339"/>
    <w:rsid w:val="41DA0010"/>
    <w:rsid w:val="429D1A86"/>
    <w:rsid w:val="43150CF7"/>
    <w:rsid w:val="437A1AC5"/>
    <w:rsid w:val="43E4132E"/>
    <w:rsid w:val="44E56D78"/>
    <w:rsid w:val="46EB2300"/>
    <w:rsid w:val="4BC419D9"/>
    <w:rsid w:val="4CB82740"/>
    <w:rsid w:val="5025068A"/>
    <w:rsid w:val="50634765"/>
    <w:rsid w:val="52734FAE"/>
    <w:rsid w:val="52BC7264"/>
    <w:rsid w:val="54457439"/>
    <w:rsid w:val="57E94FB7"/>
    <w:rsid w:val="59892CCB"/>
    <w:rsid w:val="5BC76DC2"/>
    <w:rsid w:val="5BCD10A0"/>
    <w:rsid w:val="5E564233"/>
    <w:rsid w:val="60167D2A"/>
    <w:rsid w:val="603A145C"/>
    <w:rsid w:val="61C15BB3"/>
    <w:rsid w:val="62D443A2"/>
    <w:rsid w:val="62DC6981"/>
    <w:rsid w:val="65217711"/>
    <w:rsid w:val="6711193E"/>
    <w:rsid w:val="697A6384"/>
    <w:rsid w:val="6B8309BC"/>
    <w:rsid w:val="710B6AB8"/>
    <w:rsid w:val="71232823"/>
    <w:rsid w:val="724F5D3F"/>
    <w:rsid w:val="725903BE"/>
    <w:rsid w:val="72D0427E"/>
    <w:rsid w:val="7734051C"/>
    <w:rsid w:val="774860BC"/>
    <w:rsid w:val="774A313D"/>
    <w:rsid w:val="784A7A67"/>
    <w:rsid w:val="79805E5D"/>
    <w:rsid w:val="7A4D3E93"/>
    <w:rsid w:val="7B1B1A94"/>
    <w:rsid w:val="7BB8586E"/>
    <w:rsid w:val="7CEC18DF"/>
    <w:rsid w:val="7D3A08BA"/>
    <w:rsid w:val="7F0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Char"/>
    <w:basedOn w:val="1"/>
    <w:link w:val="7"/>
    <w:qFormat/>
    <w:uiPriority w:val="0"/>
    <w:pPr>
      <w:widowControl/>
      <w:spacing w:after="160" w:afterLines="0" w:line="240" w:lineRule="exact"/>
      <w:jc w:val="left"/>
    </w:pPr>
  </w:style>
  <w:style w:type="character" w:styleId="9">
    <w:name w:val="page number"/>
    <w:basedOn w:val="7"/>
    <w:unhideWhenUsed/>
    <w:qFormat/>
    <w:uiPriority w:val="99"/>
    <w:rPr>
      <w:rFonts w:cs="Times New Roman"/>
    </w:rPr>
  </w:style>
  <w:style w:type="character" w:styleId="10">
    <w:name w:val="Emphasis"/>
    <w:basedOn w:val="7"/>
    <w:qFormat/>
    <w:uiPriority w:val="99"/>
  </w:style>
  <w:style w:type="character" w:styleId="11">
    <w:name w:val="Hyperlink"/>
    <w:basedOn w:val="7"/>
    <w:qFormat/>
    <w:uiPriority w:val="99"/>
    <w:rPr>
      <w:color w:val="0000FF"/>
      <w:u w:val="single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Date Char"/>
    <w:basedOn w:val="7"/>
    <w:link w:val="2"/>
    <w:semiHidden/>
    <w:qFormat/>
    <w:locked/>
    <w:uiPriority w:val="99"/>
  </w:style>
  <w:style w:type="character" w:customStyle="1" w:styleId="15">
    <w:name w:val="Balloon Text Char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6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7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MyCompany</Company>
  <Pages>4</Pages>
  <Words>156</Words>
  <Characters>891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2016-01-26T09:06:00Z</dcterms:created>
  <dc:creator>Customer</dc:creator>
  <cp:lastModifiedBy>-　　画个逗号给明天〃</cp:lastModifiedBy>
  <cp:lastPrinted>2018-06-01T06:16:00Z</cp:lastPrinted>
  <dcterms:modified xsi:type="dcterms:W3CDTF">2018-06-09T06:14:10Z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