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sz w:val="32"/>
          <w:szCs w:val="32"/>
          <w:lang w:bidi="ar"/>
        </w:rPr>
        <w:t>填表说明：</w:t>
      </w:r>
    </w:p>
    <w:p>
      <w:pPr>
        <w:spacing w:line="58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基层工会依法取得《工会法人资格证书》的，应当在证书有效期满前三十日内，向登记管理机关提交《工会法人资格证书》换领申请表和工会法人存续证明材料，经登记管理机关审查合格后换发新证，有效期重新计算。</w:t>
      </w:r>
    </w:p>
    <w:p>
      <w:pPr>
        <w:spacing w:line="58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</w:pPr>
      <w:r>
        <w:rPr>
          <w:rFonts w:hint="eastAsia" w:ascii="黑体" w:hAnsi="宋体" w:eastAsia="黑体" w:cs="黑体"/>
          <w:b/>
          <w:bCs/>
          <w:color w:val="000000"/>
          <w:sz w:val="32"/>
          <w:szCs w:val="32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《工会法人资格证书》不得涂改、抵押、转让和出借。《工会法人资格证书》遗失的，基层工会应当于一个月内在报刊或网络上发布公告，并向登记管理机关提交《工会法人资格证书》补领申请表、遗失公告和说明，申请补发新证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本表一式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两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份，加盖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工会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章后和基层部出具的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批复，报送至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法律部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。登记表填写后，请发送至邮箱：w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 w:bidi="ar"/>
        </w:rPr>
        <w:t>dzghflb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@163.com，同时电话告知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工作人员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进行网上初审。地址：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文山路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 w:bidi="ar"/>
        </w:rPr>
        <w:t>111号文登区总工会（四楼法律部），联系电话：8480722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  <w:t>《工会法人资格证书》补（换）领申请表</w:t>
      </w:r>
    </w:p>
    <w:tbl>
      <w:tblPr>
        <w:tblStyle w:val="3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54"/>
        <w:gridCol w:w="1396"/>
        <w:gridCol w:w="611"/>
        <w:gridCol w:w="1040"/>
        <w:gridCol w:w="72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 xml:space="preserve">电  话 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原证书编码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电话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补（换）领原因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工会法定代表人签名:  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审查意见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63" w:rightChars="-30" w:firstLine="3938" w:firstLineChars="1401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 w:firstLine="4200" w:firstLineChars="1494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63" w:rightChars="-30" w:firstLine="3938" w:firstLineChars="1401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 w:firstLine="4368" w:firstLineChars="1554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63" w:leftChars="-30" w:right="-63" w:rightChars="-3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 xml:space="preserve">                           年    月    日</w:t>
            </w:r>
          </w:p>
        </w:tc>
      </w:tr>
    </w:tbl>
    <w:p/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D400C"/>
    <w:rsid w:val="071D400C"/>
    <w:rsid w:val="244725D6"/>
    <w:rsid w:val="51D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2021-02-23T02:17:00Z</dcterms:created>
  <dc:creator>精神病人思维广1392630977</dc:creator>
  <cp:lastModifiedBy>精神病人思维广1392630977</cp:lastModifiedBy>
  <dcterms:modified xsi:type="dcterms:W3CDTF">2021-02-23T02:29:41Z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